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146D6" w:rsidRDefault="00A146D6">
      <w:pPr>
        <w:rPr>
          <w:lang w:val="en-US"/>
        </w:rPr>
      </w:pPr>
      <w:r w:rsidRPr="00A146D6">
        <w:rPr>
          <w:lang w:val="en-US"/>
        </w:rPr>
        <w:t>The PAW cubeviewer in PAX doesn’t allow us to save a view.</w:t>
      </w:r>
      <w:r>
        <w:rPr>
          <w:lang w:val="en-US"/>
        </w:rPr>
        <w:t xml:space="preserve"> We understand that, technically, PAX opens some sort of internal IE window and access PAW cubeviewer through PAW url api. As of 2.0.47, PAW url api allows for saving cubeviews to the content store. We need PAX to be updated with the latest version of the url api to benefit from that enhancement.</w:t>
      </w:r>
    </w:p>
    <w:p w:rsidR="00A146D6" w:rsidRDefault="00A146D6">
      <w:pPr>
        <w:rPr>
          <w:lang w:val="en-US"/>
        </w:rPr>
      </w:pPr>
      <w:r>
        <w:rPr>
          <w:lang w:val="en-US"/>
        </w:rPr>
        <w:t>PAW 2.0.47 url api</w:t>
      </w:r>
    </w:p>
    <w:p w:rsidR="005A761A" w:rsidRDefault="00A146D6">
      <w:pPr>
        <w:rPr>
          <w:lang w:val="en-US"/>
        </w:rPr>
      </w:pPr>
      <w:r w:rsidRPr="00A146D6">
        <w:rPr>
          <w:noProof/>
          <w:lang w:eastAsia="fr-FR"/>
        </w:rPr>
        <w:drawing>
          <wp:inline distT="0" distB="0" distL="0" distR="0" wp14:anchorId="3E1A7A80" wp14:editId="3F2FDB60">
            <wp:extent cx="5593565" cy="2042337"/>
            <wp:effectExtent l="0" t="0" r="762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5593565" cy="2042337"/>
                    </a:xfrm>
                    <a:prstGeom prst="rect">
                      <a:avLst/>
                    </a:prstGeom>
                  </pic:spPr>
                </pic:pic>
              </a:graphicData>
            </a:graphic>
          </wp:inline>
        </w:drawing>
      </w:r>
      <w:r w:rsidRPr="00A146D6">
        <w:rPr>
          <w:lang w:val="en-US"/>
        </w:rPr>
        <w:t xml:space="preserve"> </w:t>
      </w:r>
    </w:p>
    <w:p w:rsidR="00A146D6" w:rsidRDefault="00A146D6">
      <w:pPr>
        <w:rPr>
          <w:lang w:val="en-US"/>
        </w:rPr>
      </w:pPr>
      <w:r>
        <w:rPr>
          <w:lang w:val="en-US"/>
        </w:rPr>
        <w:t>PAX 2.0.48 url api: Save view option is missing</w:t>
      </w:r>
      <w:bookmarkStart w:id="0" w:name="_GoBack"/>
      <w:bookmarkEnd w:id="0"/>
    </w:p>
    <w:p w:rsidR="00A146D6" w:rsidRDefault="00A146D6">
      <w:pPr>
        <w:rPr>
          <w:lang w:val="en-US"/>
        </w:rPr>
      </w:pPr>
      <w:r w:rsidRPr="00A146D6">
        <w:rPr>
          <w:noProof/>
          <w:lang w:eastAsia="fr-FR"/>
        </w:rPr>
        <w:drawing>
          <wp:inline distT="0" distB="0" distL="0" distR="0" wp14:anchorId="77B0A54E" wp14:editId="100A7AEE">
            <wp:extent cx="5943600" cy="1890395"/>
            <wp:effectExtent l="0" t="0" r="0" b="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5943600" cy="1890395"/>
                    </a:xfrm>
                    <a:prstGeom prst="rect">
                      <a:avLst/>
                    </a:prstGeom>
                  </pic:spPr>
                </pic:pic>
              </a:graphicData>
            </a:graphic>
          </wp:inline>
        </w:drawing>
      </w:r>
    </w:p>
    <w:p w:rsidR="00F274ED" w:rsidRDefault="00F274ED">
      <w:pPr>
        <w:rPr>
          <w:lang w:val="en-US"/>
        </w:rPr>
      </w:pPr>
      <w:r>
        <w:rPr>
          <w:lang w:val="en-US"/>
        </w:rPr>
        <w:t>Furthermore the url api needs to have a drop-down list of all views within the cubeviewer for quick access. Going back to PAX from the cubeviewer to open a view is too time-consuming</w:t>
      </w:r>
    </w:p>
    <w:p w:rsidR="00F274ED" w:rsidRPr="00A146D6" w:rsidRDefault="00F274ED">
      <w:pPr>
        <w:rPr>
          <w:lang w:val="en-US"/>
        </w:rPr>
      </w:pPr>
      <w:r w:rsidRPr="00F274ED">
        <w:rPr>
          <w:noProof/>
          <w:lang w:eastAsia="fr-FR"/>
        </w:rPr>
        <w:lastRenderedPageBreak/>
        <w:drawing>
          <wp:inline distT="0" distB="0" distL="0" distR="0" wp14:anchorId="0CA9589C" wp14:editId="17F1C3EC">
            <wp:extent cx="6716890" cy="3593123"/>
            <wp:effectExtent l="0" t="0" r="8255" b="7620"/>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b="4900"/>
                    <a:stretch/>
                  </pic:blipFill>
                  <pic:spPr bwMode="auto">
                    <a:xfrm>
                      <a:off x="0" y="0"/>
                      <a:ext cx="6724376" cy="3597128"/>
                    </a:xfrm>
                    <a:prstGeom prst="rect">
                      <a:avLst/>
                    </a:prstGeom>
                    <a:ln>
                      <a:noFill/>
                    </a:ln>
                    <a:extLst>
                      <a:ext uri="{53640926-AAD7-44D8-BBD7-CCE9431645EC}">
                        <a14:shadowObscured xmlns:a14="http://schemas.microsoft.com/office/drawing/2010/main"/>
                      </a:ext>
                    </a:extLst>
                  </pic:spPr>
                </pic:pic>
              </a:graphicData>
            </a:graphic>
          </wp:inline>
        </w:drawing>
      </w:r>
    </w:p>
    <w:sectPr w:rsidR="00F274ED" w:rsidRPr="00A146D6">
      <w:footerReference w:type="default" r:id="rId9"/>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146D6" w:rsidRDefault="00A146D6" w:rsidP="00A146D6">
      <w:pPr>
        <w:spacing w:after="0" w:line="240" w:lineRule="auto"/>
      </w:pPr>
      <w:r>
        <w:separator/>
      </w:r>
    </w:p>
  </w:endnote>
  <w:endnote w:type="continuationSeparator" w:id="0">
    <w:p w:rsidR="00A146D6" w:rsidRDefault="00A146D6" w:rsidP="00A146D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146D6" w:rsidRDefault="00A146D6">
    <w:pPr>
      <w:pStyle w:val="Pieddepage"/>
    </w:pPr>
    <w:r>
      <w:rPr>
        <w:noProof/>
        <w:lang w:eastAsia="fr-FR"/>
      </w:rPr>
      <mc:AlternateContent>
        <mc:Choice Requires="wps">
          <w:drawing>
            <wp:anchor distT="0" distB="0" distL="114300" distR="114300" simplePos="0" relativeHeight="251659264" behindDoc="0" locked="0" layoutInCell="0" allowOverlap="1">
              <wp:simplePos x="0" y="0"/>
              <wp:positionH relativeFrom="page">
                <wp:posOffset>0</wp:posOffset>
              </wp:positionH>
              <wp:positionV relativeFrom="page">
                <wp:posOffset>9601200</wp:posOffset>
              </wp:positionV>
              <wp:extent cx="7772400" cy="266700"/>
              <wp:effectExtent l="0" t="0" r="0" b="0"/>
              <wp:wrapNone/>
              <wp:docPr id="3" name="MSIPCMf96b4ad98f2f30710f3b2e4e" descr="{&quot;HashCode&quot;:917015491,&quot;Height&quot;:792.0,&quot;Width&quot;:612.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772400" cy="26670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rsidR="00A146D6" w:rsidRPr="00A146D6" w:rsidRDefault="00A146D6" w:rsidP="00A146D6">
                          <w:pPr>
                            <w:spacing w:after="0"/>
                            <w:jc w:val="center"/>
                            <w:rPr>
                              <w:rFonts w:ascii="Arial" w:hAnsi="Arial" w:cs="Arial"/>
                              <w:color w:val="008000"/>
                              <w:sz w:val="18"/>
                            </w:rPr>
                          </w:pPr>
                          <w:r w:rsidRPr="00A146D6">
                            <w:rPr>
                              <w:rFonts w:ascii="Arial" w:hAnsi="Arial" w:cs="Arial"/>
                              <w:color w:val="008000"/>
                              <w:sz w:val="18"/>
                            </w:rPr>
                            <w:t xml:space="preserve"> C1 – Usage interne </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id="_x0000_t202" coordsize="21600,21600" o:spt="202" path="m,l,21600r21600,l21600,xe">
              <v:stroke joinstyle="miter"/>
              <v:path gradientshapeok="t" o:connecttype="rect"/>
            </v:shapetype>
            <v:shape id="MSIPCMf96b4ad98f2f30710f3b2e4e" o:spid="_x0000_s1026" type="#_x0000_t202" alt="{&quot;HashCode&quot;:917015491,&quot;Height&quot;:792.0,&quot;Width&quot;:612.0,&quot;Placement&quot;:&quot;Footer&quot;,&quot;Index&quot;:&quot;Primary&quot;,&quot;Section&quot;:1,&quot;Top&quot;:0.0,&quot;Left&quot;:0.0}" style="position:absolute;margin-left:0;margin-top:756pt;width:612pt;height:21pt;z-index:251659264;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" o:allowincell="f" filled="f" stroked="f" strokeweight=".5pt">
              <v:fill o:detectmouseclick="t"/>
              <v:textbox inset=",0,,0">
                <w:txbxContent>
                  <w:p w:rsidR="00A146D6" w:rsidRPr="00A146D6" w:rsidRDefault="00A146D6" w:rsidP="00A146D6">
                    <w:pPr>
                      <w:spacing w:after="0"/>
                      <w:jc w:val="center"/>
                      <w:rPr>
                        <w:rFonts w:ascii="Arial" w:hAnsi="Arial" w:cs="Arial"/>
                        <w:color w:val="008000"/>
                        <w:sz w:val="18"/>
                      </w:rPr>
                    </w:pPr>
                    <w:r w:rsidRPr="00A146D6">
                      <w:rPr>
                        <w:rFonts w:ascii="Arial" w:hAnsi="Arial" w:cs="Arial"/>
                        <w:color w:val="008000"/>
                        <w:sz w:val="18"/>
                      </w:rPr>
                      <w:t xml:space="preserve"> C1 – Usage interne </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146D6" w:rsidRDefault="00A146D6" w:rsidP="00A146D6">
      <w:pPr>
        <w:spacing w:after="0" w:line="240" w:lineRule="auto"/>
      </w:pPr>
      <w:r>
        <w:separator/>
      </w:r>
    </w:p>
  </w:footnote>
  <w:footnote w:type="continuationSeparator" w:id="0">
    <w:p w:rsidR="00A146D6" w:rsidRDefault="00A146D6" w:rsidP="00A146D6">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343B"/>
    <w:rsid w:val="005A761A"/>
    <w:rsid w:val="00A146D6"/>
    <w:rsid w:val="00CE343B"/>
    <w:rsid w:val="00D96BD6"/>
    <w:rsid w:val="00F274E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5:chartTrackingRefBased/>
  <w15:docId w15:val="{DCF48644-E915-41C9-8F96-CF99C1B5BC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A146D6"/>
    <w:pPr>
      <w:tabs>
        <w:tab w:val="center" w:pos="4513"/>
        <w:tab w:val="right" w:pos="9026"/>
      </w:tabs>
      <w:spacing w:after="0" w:line="240" w:lineRule="auto"/>
    </w:pPr>
  </w:style>
  <w:style w:type="character" w:customStyle="1" w:styleId="En-tteCar">
    <w:name w:val="En-tête Car"/>
    <w:basedOn w:val="Policepardfaut"/>
    <w:link w:val="En-tte"/>
    <w:uiPriority w:val="99"/>
    <w:rsid w:val="00A146D6"/>
  </w:style>
  <w:style w:type="paragraph" w:styleId="Pieddepage">
    <w:name w:val="footer"/>
    <w:basedOn w:val="Normal"/>
    <w:link w:val="PieddepageCar"/>
    <w:uiPriority w:val="99"/>
    <w:unhideWhenUsed/>
    <w:rsid w:val="00A146D6"/>
    <w:pPr>
      <w:tabs>
        <w:tab w:val="center" w:pos="4513"/>
        <w:tab w:val="right" w:pos="9026"/>
      </w:tabs>
      <w:spacing w:after="0" w:line="240" w:lineRule="auto"/>
    </w:pPr>
  </w:style>
  <w:style w:type="character" w:customStyle="1" w:styleId="PieddepageCar">
    <w:name w:val="Pied de page Car"/>
    <w:basedOn w:val="Policepardfaut"/>
    <w:link w:val="Pieddepage"/>
    <w:uiPriority w:val="99"/>
    <w:rsid w:val="00A146D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webSettings" Target="webSettings.xml"/><Relationship Id="rId7" Type="http://schemas.openxmlformats.org/officeDocument/2006/relationships/image" Target="media/image2.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44</TotalTime>
  <Pages>2</Pages>
  <Words>94</Words>
  <Characters>519</Characters>
  <Application>Microsoft Office Word</Application>
  <DocSecurity>0</DocSecurity>
  <Lines>4</Lines>
  <Paragraphs>1</Paragraphs>
  <ScaleCrop>false</ScaleCrop>
  <Company>L'Oréal</Company>
  <LinksUpToDate>false</LinksUpToDate>
  <CharactersWithSpaces>612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CROHAS Paul</dc:creator>
  <cp:keywords/>
  <dc:description/>
  <cp:lastModifiedBy>CROHAS Paul</cp:lastModifiedBy>
  <cp:revision>4</cp:revision>
  <dcterms:created xsi:type="dcterms:W3CDTF">2019-12-09T09:50:00Z</dcterms:created>
  <dcterms:modified xsi:type="dcterms:W3CDTF">2020-01-15T13:52:00Z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45dad89-2096-47a1-b1b1-c9d057667e94_Enabled">
    <vt:lpwstr>True</vt:lpwstr>
  </property>
  <property fmtid="{D5CDD505-2E9C-101B-9397-08002B2CF9AE}" pid="3" name="MSIP_Label_645dad89-2096-47a1-b1b1-c9d057667e94_SiteId">
    <vt:lpwstr>e4e1abd9-eac7-4a71-ab52-da5c998aa7ba</vt:lpwstr>
  </property>
  <property fmtid="{D5CDD505-2E9C-101B-9397-08002B2CF9AE}" pid="4" name="MSIP_Label_645dad89-2096-47a1-b1b1-c9d057667e94_Owner">
    <vt:lpwstr>Paul.CROHAS@loreal.com</vt:lpwstr>
  </property>
  <property fmtid="{D5CDD505-2E9C-101B-9397-08002B2CF9AE}" pid="5" name="MSIP_Label_645dad89-2096-47a1-b1b1-c9d057667e94_SetDate">
    <vt:lpwstr>2019-12-09T10:01:40.2759761Z</vt:lpwstr>
  </property>
  <property fmtid="{D5CDD505-2E9C-101B-9397-08002B2CF9AE}" pid="6" name="MSIP_Label_645dad89-2096-47a1-b1b1-c9d057667e94_Name">
    <vt:lpwstr>C1 - Internal use</vt:lpwstr>
  </property>
  <property fmtid="{D5CDD505-2E9C-101B-9397-08002B2CF9AE}" pid="7" name="MSIP_Label_645dad89-2096-47a1-b1b1-c9d057667e94_Application">
    <vt:lpwstr>Microsoft Azure Information Protection</vt:lpwstr>
  </property>
  <property fmtid="{D5CDD505-2E9C-101B-9397-08002B2CF9AE}" pid="8" name="MSIP_Label_645dad89-2096-47a1-b1b1-c9d057667e94_Extended_MSFT_Method">
    <vt:lpwstr>Automatic</vt:lpwstr>
  </property>
  <property fmtid="{D5CDD505-2E9C-101B-9397-08002B2CF9AE}" pid="9" name="Sensitivity">
    <vt:lpwstr>C1 - Internal use</vt:lpwstr>
  </property>
</Properties>
</file>