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E668A1" w14:textId="349CF83C" w:rsidR="00AE05BE" w:rsidRPr="009B29F8" w:rsidRDefault="00AA40A3">
      <w:pPr>
        <w:rPr>
          <w:rFonts w:ascii="Arial" w:hAnsi="Arial" w:cs="Arial"/>
          <w:b/>
          <w:bCs/>
          <w:color w:val="555555"/>
          <w:sz w:val="23"/>
          <w:szCs w:val="23"/>
        </w:rPr>
      </w:pPr>
      <w:r w:rsidRPr="009B29F8">
        <w:rPr>
          <w:rFonts w:ascii="Arial" w:hAnsi="Arial" w:cs="Arial"/>
          <w:b/>
          <w:bCs/>
          <w:color w:val="555555"/>
          <w:sz w:val="23"/>
          <w:szCs w:val="23"/>
        </w:rPr>
        <w:t>Idea Details: Use a real-life scenario to explain the problem statement/pain points, state your current workaround(s), state any proposed solution(s), state the benefits/value this idea has, state # of users impacted and how often are they impacted)</w:t>
      </w:r>
    </w:p>
    <w:p w14:paraId="2D4311D4" w14:textId="2058F737" w:rsidR="00AA40A3" w:rsidRDefault="00AA40A3">
      <w:pPr>
        <w:rPr>
          <w:rFonts w:ascii="Arial" w:hAnsi="Arial" w:cs="Arial"/>
          <w:color w:val="555555"/>
          <w:sz w:val="23"/>
          <w:szCs w:val="23"/>
        </w:rPr>
      </w:pPr>
      <w:r>
        <w:rPr>
          <w:rFonts w:ascii="Arial" w:hAnsi="Arial" w:cs="Arial"/>
          <w:color w:val="555555"/>
          <w:sz w:val="23"/>
          <w:szCs w:val="23"/>
        </w:rPr>
        <w:t>As a leading user of Query Monitor and specifically the new Anomaly Detection functionality, I find it certain aspects if using the ISPF interface frustrating.</w:t>
      </w:r>
    </w:p>
    <w:p w14:paraId="1F1F708D" w14:textId="6B60CD7A" w:rsidR="009B29F8" w:rsidRDefault="00AA40A3">
      <w:pPr>
        <w:rPr>
          <w:rFonts w:ascii="Arial" w:hAnsi="Arial" w:cs="Arial"/>
          <w:color w:val="555555"/>
          <w:sz w:val="23"/>
          <w:szCs w:val="23"/>
        </w:rPr>
      </w:pPr>
      <w:r>
        <w:rPr>
          <w:rFonts w:ascii="Arial" w:hAnsi="Arial" w:cs="Arial"/>
          <w:color w:val="555555"/>
          <w:sz w:val="23"/>
          <w:szCs w:val="23"/>
        </w:rPr>
        <w:t>For example, when using the ISPF interface to review all exception</w:t>
      </w:r>
      <w:r w:rsidR="009B29F8">
        <w:rPr>
          <w:rFonts w:ascii="Arial" w:hAnsi="Arial" w:cs="Arial"/>
          <w:color w:val="555555"/>
          <w:sz w:val="23"/>
          <w:szCs w:val="23"/>
        </w:rPr>
        <w:t xml:space="preserve">s </w:t>
      </w:r>
      <w:r w:rsidR="009B29F8">
        <w:rPr>
          <w:rFonts w:ascii="Arial" w:hAnsi="Arial" w:cs="Arial"/>
          <w:color w:val="555555"/>
          <w:sz w:val="23"/>
          <w:szCs w:val="23"/>
        </w:rPr>
        <w:t>(both from static and anomaly detection)</w:t>
      </w:r>
      <w:r w:rsidR="009B29F8">
        <w:rPr>
          <w:rFonts w:ascii="Arial" w:hAnsi="Arial" w:cs="Arial"/>
          <w:color w:val="555555"/>
          <w:sz w:val="23"/>
          <w:szCs w:val="23"/>
        </w:rPr>
        <w:t xml:space="preserve"> within the current interval</w:t>
      </w:r>
      <w:r>
        <w:rPr>
          <w:rFonts w:ascii="Arial" w:hAnsi="Arial" w:cs="Arial"/>
          <w:color w:val="555555"/>
          <w:sz w:val="23"/>
          <w:szCs w:val="23"/>
        </w:rPr>
        <w:t>, I am not able to filter the list of exception</w:t>
      </w:r>
      <w:r w:rsidR="009B29F8">
        <w:rPr>
          <w:rFonts w:ascii="Arial" w:hAnsi="Arial" w:cs="Arial"/>
          <w:color w:val="555555"/>
          <w:sz w:val="23"/>
          <w:szCs w:val="23"/>
        </w:rPr>
        <w:t>s</w:t>
      </w:r>
      <w:r>
        <w:rPr>
          <w:rFonts w:ascii="Arial" w:hAnsi="Arial" w:cs="Arial"/>
          <w:color w:val="555555"/>
          <w:sz w:val="23"/>
          <w:szCs w:val="23"/>
        </w:rPr>
        <w:t xml:space="preserve"> by </w:t>
      </w:r>
      <w:r w:rsidR="009B29F8">
        <w:rPr>
          <w:rFonts w:ascii="Arial" w:hAnsi="Arial" w:cs="Arial"/>
          <w:color w:val="555555"/>
          <w:sz w:val="23"/>
          <w:szCs w:val="23"/>
        </w:rPr>
        <w:t xml:space="preserve">the code in the </w:t>
      </w:r>
      <w:r>
        <w:rPr>
          <w:rFonts w:ascii="Arial" w:hAnsi="Arial" w:cs="Arial"/>
          <w:color w:val="555555"/>
          <w:sz w:val="23"/>
          <w:szCs w:val="23"/>
        </w:rPr>
        <w:t>“Exception</w:t>
      </w:r>
      <w:r w:rsidR="009B29F8">
        <w:rPr>
          <w:rFonts w:ascii="Arial" w:hAnsi="Arial" w:cs="Arial"/>
          <w:color w:val="555555"/>
          <w:sz w:val="23"/>
          <w:szCs w:val="23"/>
        </w:rPr>
        <w:t>s</w:t>
      </w:r>
      <w:r>
        <w:rPr>
          <w:rFonts w:ascii="Arial" w:hAnsi="Arial" w:cs="Arial"/>
          <w:color w:val="555555"/>
          <w:sz w:val="23"/>
          <w:szCs w:val="23"/>
        </w:rPr>
        <w:t>”</w:t>
      </w:r>
      <w:r w:rsidR="009B29F8">
        <w:rPr>
          <w:rFonts w:ascii="Arial" w:hAnsi="Arial" w:cs="Arial"/>
          <w:color w:val="555555"/>
          <w:sz w:val="23"/>
          <w:szCs w:val="23"/>
        </w:rPr>
        <w:t xml:space="preserve"> column</w:t>
      </w:r>
      <w:r>
        <w:rPr>
          <w:rFonts w:ascii="Arial" w:hAnsi="Arial" w:cs="Arial"/>
          <w:color w:val="555555"/>
          <w:sz w:val="23"/>
          <w:szCs w:val="23"/>
        </w:rPr>
        <w:t xml:space="preserve">.  This makes it more difficult than it should be to see </w:t>
      </w:r>
      <w:proofErr w:type="gramStart"/>
      <w:r>
        <w:rPr>
          <w:rFonts w:ascii="Arial" w:hAnsi="Arial" w:cs="Arial"/>
          <w:color w:val="555555"/>
          <w:sz w:val="23"/>
          <w:szCs w:val="23"/>
        </w:rPr>
        <w:t>all of</w:t>
      </w:r>
      <w:proofErr w:type="gramEnd"/>
      <w:r>
        <w:rPr>
          <w:rFonts w:ascii="Arial" w:hAnsi="Arial" w:cs="Arial"/>
          <w:color w:val="555555"/>
          <w:sz w:val="23"/>
          <w:szCs w:val="23"/>
        </w:rPr>
        <w:t xml:space="preserve"> the exceptions of a certain type, especially when there can be potentially hundreds of exceptions in an interval</w:t>
      </w:r>
      <w:r w:rsidR="009B29F8">
        <w:rPr>
          <w:rFonts w:ascii="Arial" w:hAnsi="Arial" w:cs="Arial"/>
          <w:color w:val="555555"/>
          <w:sz w:val="23"/>
          <w:szCs w:val="23"/>
        </w:rPr>
        <w:t xml:space="preserve"> (depending on exception criteria and interval length).</w:t>
      </w:r>
    </w:p>
    <w:p w14:paraId="3BC18D80" w14:textId="34EBD6E5" w:rsidR="00AA40A3" w:rsidRDefault="009B29F8">
      <w:pPr>
        <w:rPr>
          <w:rFonts w:ascii="Arial" w:hAnsi="Arial" w:cs="Arial"/>
          <w:color w:val="555555"/>
          <w:sz w:val="23"/>
          <w:szCs w:val="23"/>
        </w:rPr>
      </w:pPr>
      <w:r>
        <w:rPr>
          <w:noProof/>
        </w:rPr>
        <w:drawing>
          <wp:inline distT="0" distB="0" distL="0" distR="0" wp14:anchorId="0ACB02D6" wp14:editId="541C795A">
            <wp:extent cx="5943600" cy="45770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943600" cy="4577080"/>
                    </a:xfrm>
                    <a:prstGeom prst="rect">
                      <a:avLst/>
                    </a:prstGeom>
                  </pic:spPr>
                </pic:pic>
              </a:graphicData>
            </a:graphic>
          </wp:inline>
        </w:drawing>
      </w:r>
      <w:r w:rsidR="00AA40A3">
        <w:rPr>
          <w:rFonts w:ascii="Arial" w:hAnsi="Arial" w:cs="Arial"/>
          <w:color w:val="555555"/>
          <w:sz w:val="23"/>
          <w:szCs w:val="23"/>
        </w:rPr>
        <w:t xml:space="preserve">    </w:t>
      </w:r>
    </w:p>
    <w:p w14:paraId="569FE8BB" w14:textId="4FB02A18" w:rsidR="00C63938" w:rsidRDefault="00C63938">
      <w:pPr>
        <w:rPr>
          <w:rFonts w:ascii="Arial" w:hAnsi="Arial" w:cs="Arial"/>
          <w:color w:val="555555"/>
          <w:sz w:val="23"/>
          <w:szCs w:val="23"/>
        </w:rPr>
      </w:pPr>
    </w:p>
    <w:p w14:paraId="59C1C7F2" w14:textId="77777777" w:rsidR="00C63938" w:rsidRDefault="00C63938" w:rsidP="00C63938">
      <w:pPr>
        <w:rPr>
          <w:rFonts w:ascii="Arial" w:hAnsi="Arial" w:cs="Arial"/>
          <w:color w:val="555555"/>
          <w:sz w:val="23"/>
          <w:szCs w:val="23"/>
        </w:rPr>
      </w:pPr>
      <w:r>
        <w:rPr>
          <w:rFonts w:ascii="Arial" w:hAnsi="Arial" w:cs="Arial"/>
          <w:color w:val="555555"/>
          <w:sz w:val="23"/>
          <w:szCs w:val="23"/>
        </w:rPr>
        <w:t>I tried using the FILTER command on ISPF panel CQM$EXCS, but the existing filtering mechanism does not allow you to filter based on Exceptions column (see screenshot below).</w:t>
      </w:r>
    </w:p>
    <w:p w14:paraId="344BC498" w14:textId="0EBBB2F9" w:rsidR="00C63938" w:rsidRDefault="00C63938">
      <w:r>
        <w:rPr>
          <w:noProof/>
        </w:rPr>
        <w:drawing>
          <wp:inline distT="0" distB="0" distL="0" distR="0" wp14:anchorId="277F43F1" wp14:editId="0662935B">
            <wp:extent cx="5943600" cy="241998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943600" cy="2419985"/>
                    </a:xfrm>
                    <a:prstGeom prst="rect">
                      <a:avLst/>
                    </a:prstGeom>
                  </pic:spPr>
                </pic:pic>
              </a:graphicData>
            </a:graphic>
          </wp:inline>
        </w:drawing>
      </w:r>
    </w:p>
    <w:p w14:paraId="51CDB4AD" w14:textId="1C262F08" w:rsidR="00C63938" w:rsidRDefault="00C63938"/>
    <w:p w14:paraId="7FE704D8" w14:textId="064BED8C" w:rsidR="00C63938" w:rsidRDefault="00C63938">
      <w:r>
        <w:t xml:space="preserve">It would be very helpful if either the CQM ISPF panel itself or the existing FILTER mechanism were enhanced to allow the results to be filtered by one or more of the codes in the “Exceptions” column.  This enhancement would allow </w:t>
      </w:r>
      <w:proofErr w:type="spellStart"/>
      <w:r w:rsidR="00A65858">
        <w:t>the</w:t>
      </w:r>
      <w:proofErr w:type="spellEnd"/>
      <w:r w:rsidR="00A65858">
        <w:t xml:space="preserve"> user</w:t>
      </w:r>
      <w:r>
        <w:t xml:space="preserve"> to not only view static ex</w:t>
      </w:r>
      <w:r w:rsidR="00A65858">
        <w:t>cep</w:t>
      </w:r>
      <w:r>
        <w:t>tions separate</w:t>
      </w:r>
      <w:r w:rsidR="00A65858">
        <w:t xml:space="preserve">ly from Anomaly-detected ones, but also just CPU-related, or just elapsed-related, or just </w:t>
      </w:r>
      <w:proofErr w:type="spellStart"/>
      <w:r w:rsidR="00A65858">
        <w:t>getpage</w:t>
      </w:r>
      <w:proofErr w:type="spellEnd"/>
      <w:r w:rsidR="00A65858">
        <w:t xml:space="preserve"> related ones.</w:t>
      </w:r>
      <w:r>
        <w:t xml:space="preserve"> </w:t>
      </w:r>
    </w:p>
    <w:sectPr w:rsidR="00C639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0A3"/>
    <w:rsid w:val="00017C39"/>
    <w:rsid w:val="000621EF"/>
    <w:rsid w:val="00080F74"/>
    <w:rsid w:val="000B263A"/>
    <w:rsid w:val="00143BB7"/>
    <w:rsid w:val="00171BA3"/>
    <w:rsid w:val="00193F34"/>
    <w:rsid w:val="001D00BB"/>
    <w:rsid w:val="001E047B"/>
    <w:rsid w:val="001E3FE8"/>
    <w:rsid w:val="001F6D02"/>
    <w:rsid w:val="002073CF"/>
    <w:rsid w:val="002214FF"/>
    <w:rsid w:val="00234981"/>
    <w:rsid w:val="0025035C"/>
    <w:rsid w:val="0025344D"/>
    <w:rsid w:val="00256C68"/>
    <w:rsid w:val="002D4815"/>
    <w:rsid w:val="00334184"/>
    <w:rsid w:val="0033522E"/>
    <w:rsid w:val="003468A3"/>
    <w:rsid w:val="003621A8"/>
    <w:rsid w:val="00372FFB"/>
    <w:rsid w:val="00397CE4"/>
    <w:rsid w:val="003B3B50"/>
    <w:rsid w:val="003D55CE"/>
    <w:rsid w:val="00412882"/>
    <w:rsid w:val="0041370B"/>
    <w:rsid w:val="00432C24"/>
    <w:rsid w:val="0044079B"/>
    <w:rsid w:val="00444CC5"/>
    <w:rsid w:val="00465C33"/>
    <w:rsid w:val="00484B7D"/>
    <w:rsid w:val="004939A0"/>
    <w:rsid w:val="00497549"/>
    <w:rsid w:val="004A3639"/>
    <w:rsid w:val="004E088D"/>
    <w:rsid w:val="004E6134"/>
    <w:rsid w:val="004F580E"/>
    <w:rsid w:val="0050274D"/>
    <w:rsid w:val="00502831"/>
    <w:rsid w:val="005242DE"/>
    <w:rsid w:val="0053406D"/>
    <w:rsid w:val="005370BC"/>
    <w:rsid w:val="005470EC"/>
    <w:rsid w:val="00556521"/>
    <w:rsid w:val="00561227"/>
    <w:rsid w:val="00587AA3"/>
    <w:rsid w:val="00596AB1"/>
    <w:rsid w:val="005B0875"/>
    <w:rsid w:val="005C0390"/>
    <w:rsid w:val="005F0DB1"/>
    <w:rsid w:val="005F3356"/>
    <w:rsid w:val="006075E6"/>
    <w:rsid w:val="00623E46"/>
    <w:rsid w:val="0066196A"/>
    <w:rsid w:val="0066721B"/>
    <w:rsid w:val="00675CAE"/>
    <w:rsid w:val="00683AB4"/>
    <w:rsid w:val="00694770"/>
    <w:rsid w:val="006A584F"/>
    <w:rsid w:val="006D5969"/>
    <w:rsid w:val="0072298B"/>
    <w:rsid w:val="007264E9"/>
    <w:rsid w:val="00737D77"/>
    <w:rsid w:val="00746A77"/>
    <w:rsid w:val="00751D8A"/>
    <w:rsid w:val="00772273"/>
    <w:rsid w:val="0078293A"/>
    <w:rsid w:val="00790207"/>
    <w:rsid w:val="007949C4"/>
    <w:rsid w:val="007B5168"/>
    <w:rsid w:val="007C1EFF"/>
    <w:rsid w:val="007D087B"/>
    <w:rsid w:val="007E019D"/>
    <w:rsid w:val="007E3AA5"/>
    <w:rsid w:val="007E6271"/>
    <w:rsid w:val="00810406"/>
    <w:rsid w:val="008150B3"/>
    <w:rsid w:val="00816436"/>
    <w:rsid w:val="0083421E"/>
    <w:rsid w:val="0084378C"/>
    <w:rsid w:val="008A3620"/>
    <w:rsid w:val="008B0C6C"/>
    <w:rsid w:val="008E0E25"/>
    <w:rsid w:val="008E2F30"/>
    <w:rsid w:val="008E7612"/>
    <w:rsid w:val="00943CF6"/>
    <w:rsid w:val="00945271"/>
    <w:rsid w:val="00955CAB"/>
    <w:rsid w:val="009603E7"/>
    <w:rsid w:val="009B29F8"/>
    <w:rsid w:val="009C1723"/>
    <w:rsid w:val="009D54BA"/>
    <w:rsid w:val="009E52E6"/>
    <w:rsid w:val="00A25E99"/>
    <w:rsid w:val="00A26738"/>
    <w:rsid w:val="00A31D61"/>
    <w:rsid w:val="00A37824"/>
    <w:rsid w:val="00A5282B"/>
    <w:rsid w:val="00A65858"/>
    <w:rsid w:val="00A72640"/>
    <w:rsid w:val="00A74365"/>
    <w:rsid w:val="00A83808"/>
    <w:rsid w:val="00AA40A3"/>
    <w:rsid w:val="00AE05BE"/>
    <w:rsid w:val="00B102F9"/>
    <w:rsid w:val="00B13A37"/>
    <w:rsid w:val="00B1539B"/>
    <w:rsid w:val="00B37906"/>
    <w:rsid w:val="00B73411"/>
    <w:rsid w:val="00B9770B"/>
    <w:rsid w:val="00BA2809"/>
    <w:rsid w:val="00BB14C7"/>
    <w:rsid w:val="00BB434C"/>
    <w:rsid w:val="00BB7676"/>
    <w:rsid w:val="00BC19F8"/>
    <w:rsid w:val="00BC21F7"/>
    <w:rsid w:val="00BD1F8F"/>
    <w:rsid w:val="00BF0CAC"/>
    <w:rsid w:val="00BF1481"/>
    <w:rsid w:val="00BF28F2"/>
    <w:rsid w:val="00C317D8"/>
    <w:rsid w:val="00C41882"/>
    <w:rsid w:val="00C63938"/>
    <w:rsid w:val="00C905AD"/>
    <w:rsid w:val="00CA32D4"/>
    <w:rsid w:val="00CA54C6"/>
    <w:rsid w:val="00CB5E36"/>
    <w:rsid w:val="00CB6B81"/>
    <w:rsid w:val="00CC017C"/>
    <w:rsid w:val="00CD7252"/>
    <w:rsid w:val="00CE4D50"/>
    <w:rsid w:val="00CE52DC"/>
    <w:rsid w:val="00CE7A79"/>
    <w:rsid w:val="00D0499C"/>
    <w:rsid w:val="00D13520"/>
    <w:rsid w:val="00D31B96"/>
    <w:rsid w:val="00D333C2"/>
    <w:rsid w:val="00D3611C"/>
    <w:rsid w:val="00D42F00"/>
    <w:rsid w:val="00D872DB"/>
    <w:rsid w:val="00D93A13"/>
    <w:rsid w:val="00DA35CB"/>
    <w:rsid w:val="00DC4F63"/>
    <w:rsid w:val="00DE0E9B"/>
    <w:rsid w:val="00DE25A4"/>
    <w:rsid w:val="00DF6665"/>
    <w:rsid w:val="00E06BEB"/>
    <w:rsid w:val="00E12EB1"/>
    <w:rsid w:val="00E22D81"/>
    <w:rsid w:val="00E5509A"/>
    <w:rsid w:val="00E66C45"/>
    <w:rsid w:val="00EC6652"/>
    <w:rsid w:val="00ED388B"/>
    <w:rsid w:val="00EE75C3"/>
    <w:rsid w:val="00F21004"/>
    <w:rsid w:val="00F30C4A"/>
    <w:rsid w:val="00F32C18"/>
    <w:rsid w:val="00F47F6A"/>
    <w:rsid w:val="00F57ABD"/>
    <w:rsid w:val="00F64080"/>
    <w:rsid w:val="00F77B6D"/>
    <w:rsid w:val="00FA7FFD"/>
    <w:rsid w:val="00FB55D5"/>
    <w:rsid w:val="00FC1298"/>
    <w:rsid w:val="00FF04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89EC5"/>
  <w15:chartTrackingRefBased/>
  <w15:docId w15:val="{D23749E4-E21C-4C62-AD33-6BBC6D0E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215</Words>
  <Characters>1230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Shindle, Perry</dc:creator>
  <cp:keywords/>
  <dc:description/>
  <cp:lastModifiedBy>Shindle, Perry</cp:lastModifiedBy>
  <cp:revision>1</cp:revision>
  <dcterms:created xsi:type="dcterms:W3CDTF">2021-03-19T19:46:00Z</dcterms:created>
  <dcterms:modified xsi:type="dcterms:W3CDTF">2021-03-19T20:04:00Z</dcterms:modified>
</cp:coreProperties>
</file>